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1E6BA" w14:textId="0DE906C2" w:rsidR="00293A13" w:rsidRPr="00D1555A" w:rsidRDefault="000F7ECB" w:rsidP="00293A13">
      <w:pPr>
        <w:keepLines/>
        <w:tabs>
          <w:tab w:val="left" w:pos="567"/>
        </w:tabs>
        <w:snapToGrid w:val="0"/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222D66">
        <w:rPr>
          <w:rFonts w:cs="Arial"/>
          <w:bCs/>
          <w:sz w:val="22"/>
        </w:rPr>
        <w:t>3</w:t>
      </w:r>
      <w:r w:rsidR="00293A13" w:rsidRPr="00611C40">
        <w:rPr>
          <w:rFonts w:ascii="Arial" w:hAnsi="Arial" w:cs="Arial"/>
          <w:b/>
          <w:sz w:val="24"/>
          <w:szCs w:val="24"/>
        </w:rPr>
        <w:t>3GPP TSG RAN Meeting #10</w:t>
      </w:r>
      <w:r w:rsidR="00293A1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</w:t>
      </w:r>
      <w:r w:rsidR="00293A13" w:rsidRPr="00611C40">
        <w:rPr>
          <w:rFonts w:ascii="Arial" w:hAnsi="Arial" w:cs="Arial"/>
          <w:b/>
          <w:sz w:val="24"/>
          <w:szCs w:val="24"/>
        </w:rPr>
        <w:tab/>
      </w:r>
      <w:r w:rsidR="00293A13" w:rsidRPr="00611C40">
        <w:rPr>
          <w:rFonts w:ascii="Arial" w:hAnsi="Arial" w:cs="Arial"/>
          <w:b/>
          <w:sz w:val="24"/>
          <w:szCs w:val="24"/>
        </w:rPr>
        <w:tab/>
      </w:r>
      <w:r w:rsidR="00293A13" w:rsidRPr="00611C40">
        <w:rPr>
          <w:rFonts w:ascii="Arial" w:eastAsia="MS Mincho" w:hAnsi="Arial" w:cs="Arial"/>
          <w:b/>
          <w:sz w:val="24"/>
          <w:szCs w:val="24"/>
        </w:rPr>
        <w:tab/>
      </w:r>
      <w:r w:rsidR="00293A13" w:rsidRPr="00611C40">
        <w:rPr>
          <w:rFonts w:ascii="Arial" w:eastAsia="MS Mincho" w:hAnsi="Arial" w:cs="Arial" w:hint="eastAsia"/>
          <w:b/>
          <w:sz w:val="24"/>
          <w:szCs w:val="24"/>
        </w:rPr>
        <w:tab/>
      </w:r>
      <w:r w:rsidR="00293A13">
        <w:rPr>
          <w:rFonts w:ascii="Arial" w:eastAsia="MS Mincho" w:hAnsi="Arial" w:cs="Arial"/>
          <w:b/>
          <w:sz w:val="24"/>
          <w:szCs w:val="24"/>
        </w:rPr>
        <w:tab/>
      </w:r>
      <w:r w:rsidR="00293A13">
        <w:rPr>
          <w:rFonts w:ascii="Arial" w:eastAsia="MS Mincho" w:hAnsi="Arial" w:cs="Arial"/>
          <w:b/>
          <w:sz w:val="24"/>
          <w:szCs w:val="24"/>
        </w:rPr>
        <w:tab/>
      </w:r>
      <w:r w:rsidR="00293A13" w:rsidRPr="000D1789">
        <w:rPr>
          <w:rFonts w:ascii="Arial" w:eastAsia="MS Mincho" w:hAnsi="Arial" w:cs="Arial"/>
          <w:b/>
          <w:sz w:val="24"/>
          <w:szCs w:val="24"/>
        </w:rPr>
        <w:t>RP-25</w:t>
      </w:r>
      <w:r w:rsidR="00D1555A">
        <w:rPr>
          <w:rFonts w:ascii="Arial" w:eastAsia="等线" w:hAnsi="Arial" w:cs="Arial" w:hint="eastAsia"/>
          <w:b/>
          <w:sz w:val="24"/>
          <w:szCs w:val="24"/>
          <w:lang w:eastAsia="zh-CN"/>
        </w:rPr>
        <w:t>28</w:t>
      </w:r>
      <w:r w:rsidR="00835BC2">
        <w:rPr>
          <w:rFonts w:ascii="Arial" w:eastAsia="等线" w:hAnsi="Arial" w:cs="Arial" w:hint="eastAsia"/>
          <w:b/>
          <w:sz w:val="24"/>
          <w:szCs w:val="24"/>
          <w:lang w:eastAsia="zh-CN"/>
        </w:rPr>
        <w:t>76</w:t>
      </w:r>
    </w:p>
    <w:p w14:paraId="30ED5366" w14:textId="77777777" w:rsidR="00293A13" w:rsidRPr="000D5FBA" w:rsidRDefault="00293A13" w:rsidP="00293A13">
      <w:pPr>
        <w:keepLines/>
        <w:tabs>
          <w:tab w:val="left" w:pos="567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Beijing</w:t>
      </w:r>
      <w:r w:rsidRPr="00611C4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China</w:t>
      </w:r>
      <w:r w:rsidRPr="00BB0E3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Sep.</w:t>
      </w:r>
      <w:r w:rsidRPr="00BB0E3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15</w:t>
      </w:r>
      <w:r w:rsidRPr="00BB0E30">
        <w:rPr>
          <w:rFonts w:ascii="Arial" w:eastAsiaTheme="minorEastAsia" w:hAnsi="Arial" w:cs="Arial"/>
          <w:b/>
          <w:sz w:val="24"/>
          <w:szCs w:val="24"/>
          <w:lang w:eastAsia="zh-CN"/>
        </w:rPr>
        <w:t>-1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</w:t>
      </w:r>
      <w:r w:rsidRPr="00BB0E30">
        <w:rPr>
          <w:rFonts w:ascii="Arial" w:eastAsiaTheme="minorEastAsia" w:hAnsi="Arial" w:cs="Arial"/>
          <w:b/>
          <w:sz w:val="24"/>
          <w:szCs w:val="24"/>
          <w:lang w:eastAsia="zh-CN"/>
        </w:rPr>
        <w:t>, 2025</w:t>
      </w:r>
    </w:p>
    <w:p w14:paraId="437AE657" w14:textId="13870DD1" w:rsidR="000F7ECB" w:rsidRPr="00DC278D" w:rsidRDefault="000F7ECB" w:rsidP="00293A13">
      <w:pPr>
        <w:pStyle w:val="a4"/>
        <w:tabs>
          <w:tab w:val="right" w:pos="9498"/>
        </w:tabs>
        <w:rPr>
          <w:rFonts w:cs="Arial"/>
          <w:bCs/>
          <w:color w:val="4472C4"/>
          <w:sz w:val="22"/>
        </w:rPr>
      </w:pPr>
    </w:p>
    <w:p w14:paraId="5CE36382" w14:textId="430B2BCB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1A5905">
        <w:rPr>
          <w:rFonts w:ascii="Arial" w:hAnsi="Arial" w:cs="Arial"/>
          <w:b/>
        </w:rPr>
        <w:t>TR</w:t>
      </w:r>
      <w:r w:rsidR="007C3023" w:rsidRPr="001A5905">
        <w:rPr>
          <w:rFonts w:ascii="Arial" w:hAnsi="Arial" w:cs="Arial" w:hint="eastAsia"/>
          <w:b/>
        </w:rPr>
        <w:t xml:space="preserve"> </w:t>
      </w:r>
      <w:r w:rsidR="00293A13" w:rsidRPr="001A5905">
        <w:rPr>
          <w:rFonts w:ascii="Arial" w:hAnsi="Arial" w:cs="Arial" w:hint="eastAsia"/>
          <w:b/>
        </w:rPr>
        <w:t>38.744</w:t>
      </w:r>
      <w:r w:rsidR="00222D66" w:rsidRPr="00222D66">
        <w:rPr>
          <w:rFonts w:ascii="Arial" w:hAnsi="Arial" w:cs="Arial"/>
          <w:b/>
        </w:rPr>
        <w:t>, Version</w:t>
      </w:r>
      <w:r w:rsidR="00222D66" w:rsidRPr="001A5905">
        <w:rPr>
          <w:rFonts w:ascii="Arial" w:hAnsi="Arial" w:cs="Arial"/>
          <w:b/>
        </w:rPr>
        <w:t xml:space="preserve"> </w:t>
      </w:r>
      <w:r w:rsidR="001A41A2" w:rsidRPr="001A5905">
        <w:rPr>
          <w:rFonts w:ascii="Arial" w:hAnsi="Arial" w:cs="Arial" w:hint="eastAsia"/>
          <w:b/>
        </w:rPr>
        <w:t>2</w:t>
      </w:r>
      <w:r w:rsidR="00222D66" w:rsidRPr="001A5905">
        <w:rPr>
          <w:rFonts w:ascii="Arial" w:hAnsi="Arial" w:cs="Arial"/>
          <w:b/>
        </w:rPr>
        <w:t>.</w:t>
      </w:r>
      <w:r w:rsidR="00D131BA">
        <w:rPr>
          <w:rFonts w:ascii="Arial" w:hAnsi="Arial" w:cs="Arial" w:hint="eastAsia"/>
          <w:b/>
          <w:lang w:eastAsia="zh-CN"/>
        </w:rPr>
        <w:t>1</w:t>
      </w:r>
      <w:r w:rsidR="00222D66" w:rsidRPr="001A5905">
        <w:rPr>
          <w:rFonts w:ascii="Arial" w:hAnsi="Arial" w:cs="Arial"/>
          <w:b/>
        </w:rPr>
        <w:t>.</w:t>
      </w:r>
      <w:r w:rsidR="001A41A2" w:rsidRPr="001A5905">
        <w:rPr>
          <w:rFonts w:ascii="Arial" w:hAnsi="Arial" w:cs="Arial" w:hint="eastAsia"/>
          <w:b/>
        </w:rPr>
        <w:t>0</w:t>
      </w:r>
      <w:r w:rsidR="00222D66" w:rsidRPr="001A5905">
        <w:rPr>
          <w:rFonts w:ascii="Arial" w:hAnsi="Arial" w:cs="Arial"/>
          <w:b/>
        </w:rPr>
        <w:br/>
      </w:r>
    </w:p>
    <w:p w14:paraId="1A6D4C25" w14:textId="1BD30EC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C3023" w:rsidRPr="00C963F7">
        <w:rPr>
          <w:rFonts w:ascii="Arial" w:hAnsi="Arial" w:cs="Arial" w:hint="eastAsia"/>
          <w:b/>
        </w:rPr>
        <w:t>RAN2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6071F13B" w:rsidR="004F5115" w:rsidRDefault="00812091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7C3023" w:rsidRPr="00C963F7">
        <w:rPr>
          <w:rFonts w:ascii="Arial" w:hAnsi="Arial" w:cs="Arial" w:hint="eastAsia"/>
          <w:b/>
        </w:rPr>
        <w:t>9.5.</w:t>
      </w:r>
      <w:r w:rsidR="00025743">
        <w:rPr>
          <w:rFonts w:ascii="Arial" w:hAnsi="Arial" w:cs="Arial" w:hint="eastAsia"/>
          <w:b/>
          <w:lang w:eastAsia="zh-CN"/>
        </w:rPr>
        <w:t>2</w:t>
      </w:r>
    </w:p>
    <w:p w14:paraId="506A59EF" w14:textId="6D47F0E7" w:rsidR="004F5115" w:rsidRDefault="00812091" w:rsidP="004F5115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347A4" w:rsidRPr="00C963F7">
        <w:rPr>
          <w:rFonts w:ascii="Arial" w:hAnsi="Arial" w:cs="Arial" w:hint="eastAsia"/>
          <w:b/>
        </w:rPr>
        <w:t>Rel-19</w:t>
      </w:r>
    </w:p>
    <w:p w14:paraId="42E612B3" w14:textId="2369AC7E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C963F7" w:rsidRPr="00C963F7">
        <w:rPr>
          <w:rFonts w:ascii="Arial" w:hAnsi="Arial" w:cs="Arial"/>
          <w:b/>
        </w:rPr>
        <w:t>FS_NR_AIML_Mob</w:t>
      </w:r>
      <w:proofErr w:type="spellEnd"/>
    </w:p>
    <w:p w14:paraId="0F6824F6" w14:textId="56A687B6" w:rsidR="004F5115" w:rsidRDefault="007E2108" w:rsidP="004F5115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347A4" w:rsidRPr="00C963F7">
        <w:rPr>
          <w:rFonts w:ascii="Arial" w:hAnsi="Arial" w:cs="Arial" w:hint="eastAsia"/>
          <w:b/>
        </w:rPr>
        <w:t>Zhongda Du, OPPO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124C200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963F7" w:rsidRPr="00C963F7">
        <w:rPr>
          <w:rFonts w:ascii="Arial" w:hAnsi="Arial" w:cs="Arial" w:hint="eastAsia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349B4B61" w:rsidR="0045428D" w:rsidRPr="00C963F7" w:rsidRDefault="00C963F7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C963F7">
        <w:rPr>
          <w:rFonts w:hint="eastAsia"/>
          <w:color w:val="000000" w:themeColor="text1"/>
          <w:sz w:val="24"/>
          <w:lang w:eastAsia="zh-CN"/>
        </w:rPr>
        <w:t>The technical report</w:t>
      </w:r>
      <w:r>
        <w:rPr>
          <w:rFonts w:hint="eastAsia"/>
          <w:color w:val="000000" w:themeColor="text1"/>
          <w:sz w:val="24"/>
          <w:lang w:eastAsia="zh-CN"/>
        </w:rPr>
        <w:t xml:space="preserve"> captures the study of AI mobility use case including RRM measurement prediction, measurement event prediction and RLF prediction. Based on the simulation for evaluation of high priority scenarios, i.e. intra-frequency temporal domain case A and case B, inter-frequency prediction, the performance gain is </w:t>
      </w:r>
      <w:r>
        <w:rPr>
          <w:color w:val="000000" w:themeColor="text1"/>
          <w:sz w:val="24"/>
          <w:lang w:eastAsia="zh-CN"/>
        </w:rPr>
        <w:t>observed</w:t>
      </w:r>
      <w:r>
        <w:rPr>
          <w:rFonts w:hint="eastAsia"/>
          <w:color w:val="000000" w:themeColor="text1"/>
          <w:sz w:val="24"/>
          <w:lang w:eastAsia="zh-CN"/>
        </w:rPr>
        <w:t xml:space="preserve">. </w:t>
      </w:r>
      <w:r w:rsidR="00391AE0">
        <w:rPr>
          <w:color w:val="000000" w:themeColor="text1"/>
          <w:sz w:val="24"/>
          <w:lang w:eastAsia="zh-CN"/>
        </w:rPr>
        <w:t>Furthermore,</w:t>
      </w:r>
      <w:r>
        <w:rPr>
          <w:rFonts w:hint="eastAsia"/>
          <w:color w:val="000000" w:themeColor="text1"/>
          <w:sz w:val="24"/>
          <w:lang w:eastAsia="zh-CN"/>
        </w:rPr>
        <w:t xml:space="preserve"> specification impact </w:t>
      </w:r>
      <w:r w:rsidR="00CC48B7">
        <w:rPr>
          <w:rFonts w:hint="eastAsia"/>
          <w:color w:val="000000" w:themeColor="text1"/>
          <w:sz w:val="24"/>
          <w:lang w:eastAsia="zh-CN"/>
        </w:rPr>
        <w:t xml:space="preserve">is </w:t>
      </w:r>
      <w:r>
        <w:rPr>
          <w:rFonts w:hint="eastAsia"/>
          <w:color w:val="000000" w:themeColor="text1"/>
          <w:sz w:val="24"/>
          <w:lang w:eastAsia="zh-CN"/>
        </w:rPr>
        <w:t>analy</w:t>
      </w:r>
      <w:r w:rsidR="009D6C9D">
        <w:rPr>
          <w:rFonts w:hint="eastAsia"/>
          <w:color w:val="000000" w:themeColor="text1"/>
          <w:sz w:val="24"/>
          <w:lang w:eastAsia="zh-CN"/>
        </w:rPr>
        <w:t>sed</w:t>
      </w:r>
      <w:r>
        <w:rPr>
          <w:rFonts w:hint="eastAsia"/>
          <w:color w:val="000000" w:themeColor="text1"/>
          <w:sz w:val="24"/>
          <w:lang w:eastAsia="zh-CN"/>
        </w:rPr>
        <w:t xml:space="preserve"> and concluded to facilitate </w:t>
      </w:r>
      <w:r w:rsidR="009D6C9D">
        <w:rPr>
          <w:rFonts w:hint="eastAsia"/>
          <w:color w:val="000000" w:themeColor="text1"/>
          <w:sz w:val="24"/>
          <w:lang w:eastAsia="zh-CN"/>
        </w:rPr>
        <w:t xml:space="preserve">such </w:t>
      </w:r>
      <w:r>
        <w:rPr>
          <w:rFonts w:hint="eastAsia"/>
          <w:color w:val="000000" w:themeColor="text1"/>
          <w:sz w:val="24"/>
          <w:lang w:eastAsia="zh-CN"/>
        </w:rPr>
        <w:t xml:space="preserve">AIML aided </w:t>
      </w:r>
      <w:r w:rsidR="00300E15">
        <w:rPr>
          <w:rFonts w:hint="eastAsia"/>
          <w:color w:val="000000" w:themeColor="text1"/>
          <w:sz w:val="24"/>
          <w:lang w:eastAsia="zh-CN"/>
        </w:rPr>
        <w:t>enhancement</w:t>
      </w:r>
      <w:r>
        <w:rPr>
          <w:rFonts w:hint="eastAsia"/>
          <w:color w:val="000000" w:themeColor="text1"/>
          <w:sz w:val="24"/>
          <w:lang w:eastAsia="zh-CN"/>
        </w:rPr>
        <w:t>.</w:t>
      </w:r>
    </w:p>
    <w:p w14:paraId="20CFA678" w14:textId="383C7F0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C5ED7" w:rsidRPr="002C5ED7">
        <w:rPr>
          <w:rFonts w:hint="eastAsia"/>
          <w:b/>
          <w:sz w:val="24"/>
        </w:rPr>
        <w:t>TSG RAN</w:t>
      </w:r>
      <w:r w:rsidRPr="002C5ED7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2C5ED7">
        <w:rPr>
          <w:rFonts w:hint="eastAsia"/>
          <w:b/>
          <w:sz w:val="24"/>
          <w:lang w:eastAsia="zh-CN"/>
        </w:rPr>
        <w:t>108</w:t>
      </w:r>
      <w:r>
        <w:rPr>
          <w:b/>
          <w:sz w:val="24"/>
        </w:rPr>
        <w:t>:</w:t>
      </w:r>
    </w:p>
    <w:p w14:paraId="4E9C4AB0" w14:textId="439AD2CF" w:rsidR="00BA679B" w:rsidRDefault="00BA679B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>
        <w:rPr>
          <w:rFonts w:hint="eastAsia"/>
          <w:color w:val="000000" w:themeColor="text1"/>
          <w:sz w:val="24"/>
          <w:lang w:eastAsia="zh-CN"/>
        </w:rPr>
        <w:t xml:space="preserve">The endorsed RAN2 text proposal in </w:t>
      </w:r>
      <w:r w:rsidRPr="00BA679B">
        <w:rPr>
          <w:color w:val="000000" w:themeColor="text1"/>
          <w:sz w:val="24"/>
          <w:lang w:eastAsia="zh-CN"/>
        </w:rPr>
        <w:t>R2-2506659</w:t>
      </w:r>
      <w:r>
        <w:rPr>
          <w:rFonts w:hint="eastAsia"/>
          <w:color w:val="000000" w:themeColor="text1"/>
          <w:sz w:val="24"/>
          <w:lang w:eastAsia="zh-CN"/>
        </w:rPr>
        <w:t xml:space="preserve"> covering:</w:t>
      </w:r>
    </w:p>
    <w:p w14:paraId="59320576" w14:textId="1E9BD7A0" w:rsidR="0045428D" w:rsidRPr="00BA679B" w:rsidRDefault="00391AE0" w:rsidP="00BA679B">
      <w:pPr>
        <w:pStyle w:val="af1"/>
        <w:numPr>
          <w:ilvl w:val="0"/>
          <w:numId w:val="8"/>
        </w:numPr>
        <w:tabs>
          <w:tab w:val="left" w:pos="3119"/>
        </w:tabs>
        <w:ind w:firstLineChars="0"/>
        <w:rPr>
          <w:color w:val="000000" w:themeColor="text1"/>
          <w:sz w:val="24"/>
          <w:lang w:eastAsia="zh-CN"/>
        </w:rPr>
      </w:pPr>
      <w:r w:rsidRPr="00BA679B">
        <w:rPr>
          <w:rFonts w:hint="eastAsia"/>
          <w:color w:val="000000" w:themeColor="text1"/>
          <w:sz w:val="24"/>
          <w:lang w:eastAsia="zh-CN"/>
        </w:rPr>
        <w:t xml:space="preserve">The progress </w:t>
      </w:r>
      <w:r w:rsidR="00D131BA" w:rsidRPr="00BA679B">
        <w:rPr>
          <w:rFonts w:hint="eastAsia"/>
          <w:color w:val="000000" w:themeColor="text1"/>
          <w:sz w:val="24"/>
          <w:lang w:eastAsia="zh-CN"/>
        </w:rPr>
        <w:t xml:space="preserve">made </w:t>
      </w:r>
      <w:r w:rsidRPr="00BA679B">
        <w:rPr>
          <w:rFonts w:hint="eastAsia"/>
          <w:color w:val="000000" w:themeColor="text1"/>
          <w:sz w:val="24"/>
          <w:lang w:eastAsia="zh-CN"/>
        </w:rPr>
        <w:t xml:space="preserve">on specification impact in RAN2#131 meeting </w:t>
      </w:r>
    </w:p>
    <w:p w14:paraId="10D39C84" w14:textId="78124EF3" w:rsidR="00D131BA" w:rsidRPr="00BA679B" w:rsidRDefault="00D131BA" w:rsidP="00BA679B">
      <w:pPr>
        <w:pStyle w:val="af1"/>
        <w:numPr>
          <w:ilvl w:val="0"/>
          <w:numId w:val="8"/>
        </w:numPr>
        <w:tabs>
          <w:tab w:val="left" w:pos="3119"/>
        </w:tabs>
        <w:ind w:firstLineChars="0"/>
        <w:rPr>
          <w:color w:val="000000" w:themeColor="text1"/>
          <w:sz w:val="24"/>
          <w:lang w:eastAsia="zh-CN"/>
        </w:rPr>
      </w:pPr>
      <w:r w:rsidRPr="00BA679B">
        <w:rPr>
          <w:rFonts w:hint="eastAsia"/>
          <w:color w:val="000000" w:themeColor="text1"/>
          <w:sz w:val="24"/>
          <w:lang w:eastAsia="zh-CN"/>
        </w:rPr>
        <w:t>Text proposal on analysis of model complexity in R2-2505184 in RAN2#131</w:t>
      </w:r>
    </w:p>
    <w:p w14:paraId="5D593080" w14:textId="6ABF43A3" w:rsidR="00BA679B" w:rsidRPr="00BA679B" w:rsidRDefault="00D131BA" w:rsidP="00BA679B">
      <w:pPr>
        <w:pStyle w:val="af1"/>
        <w:numPr>
          <w:ilvl w:val="0"/>
          <w:numId w:val="8"/>
        </w:numPr>
        <w:tabs>
          <w:tab w:val="left" w:pos="3119"/>
        </w:tabs>
        <w:ind w:firstLineChars="0"/>
        <w:rPr>
          <w:color w:val="000000" w:themeColor="text1"/>
          <w:sz w:val="24"/>
          <w:lang w:eastAsia="zh-CN"/>
        </w:rPr>
      </w:pPr>
      <w:r w:rsidRPr="00BA679B">
        <w:rPr>
          <w:rFonts w:hint="eastAsia"/>
          <w:color w:val="000000" w:themeColor="text1"/>
          <w:sz w:val="24"/>
          <w:lang w:eastAsia="zh-CN"/>
        </w:rPr>
        <w:t>The endorsed TP from RAN4 i.e. R4-2512160</w:t>
      </w:r>
    </w:p>
    <w:p w14:paraId="30DFA0B7" w14:textId="7CB2AAFA" w:rsidR="00BA679B" w:rsidRPr="00391AE0" w:rsidRDefault="00BA679B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>
        <w:rPr>
          <w:color w:val="000000" w:themeColor="text1"/>
          <w:sz w:val="24"/>
          <w:lang w:eastAsia="zh-CN"/>
        </w:rPr>
        <w:t>The</w:t>
      </w:r>
      <w:r>
        <w:rPr>
          <w:rFonts w:hint="eastAsia"/>
          <w:color w:val="000000" w:themeColor="text1"/>
          <w:sz w:val="24"/>
          <w:lang w:eastAsia="zh-CN"/>
        </w:rPr>
        <w:t xml:space="preserve"> </w:t>
      </w:r>
      <w:r>
        <w:rPr>
          <w:color w:val="000000" w:themeColor="text1"/>
          <w:sz w:val="24"/>
          <w:lang w:eastAsia="zh-CN"/>
        </w:rPr>
        <w:t>spreadsheet</w:t>
      </w:r>
      <w:r>
        <w:rPr>
          <w:rFonts w:hint="eastAsia"/>
          <w:color w:val="000000" w:themeColor="text1"/>
          <w:sz w:val="24"/>
          <w:lang w:eastAsia="zh-CN"/>
        </w:rPr>
        <w:t>s capturing simulation results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17DBD466" w:rsidR="0045428D" w:rsidRPr="00D8051C" w:rsidRDefault="00D8051C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D8051C">
        <w:rPr>
          <w:rFonts w:hint="eastAsia"/>
          <w:color w:val="000000" w:themeColor="text1"/>
          <w:sz w:val="24"/>
          <w:lang w:eastAsia="zh-CN"/>
        </w:rPr>
        <w:t>No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5BDF30D" w:rsidR="0045428D" w:rsidRDefault="00D8051C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D8051C">
        <w:rPr>
          <w:rFonts w:hint="eastAsia"/>
          <w:color w:val="000000" w:themeColor="text1"/>
          <w:sz w:val="24"/>
          <w:lang w:eastAsia="zh-CN"/>
        </w:rPr>
        <w:t>No</w:t>
      </w:r>
    </w:p>
    <w:p w14:paraId="782A327F" w14:textId="77777777" w:rsidR="00BB3338" w:rsidRDefault="00BB3338">
      <w:pPr>
        <w:tabs>
          <w:tab w:val="left" w:pos="3119"/>
        </w:tabs>
        <w:rPr>
          <w:color w:val="000000" w:themeColor="text1"/>
          <w:sz w:val="24"/>
          <w:lang w:eastAsia="zh-CN"/>
        </w:rPr>
      </w:pPr>
    </w:p>
    <w:p w14:paraId="793CF63B" w14:textId="77777777" w:rsidR="00BB3338" w:rsidRPr="0045428D" w:rsidRDefault="00BB3338" w:rsidP="00BB3338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2BF3B2F" w14:textId="1DF31581" w:rsidR="00BB3338" w:rsidRPr="0045428D" w:rsidRDefault="00BB3338" w:rsidP="00BB3338">
      <w:pPr>
        <w:tabs>
          <w:tab w:val="left" w:pos="3119"/>
        </w:tabs>
        <w:spacing w:after="0"/>
        <w:rPr>
          <w:sz w:val="16"/>
          <w:szCs w:val="16"/>
          <w:lang w:eastAsia="zh-CN"/>
        </w:rPr>
      </w:pPr>
      <w:r>
        <w:rPr>
          <w:rFonts w:hint="eastAsia"/>
          <w:sz w:val="16"/>
          <w:szCs w:val="16"/>
          <w:lang w:eastAsia="zh-CN"/>
        </w:rPr>
        <w:t>2025</w:t>
      </w:r>
      <w:r>
        <w:rPr>
          <w:sz w:val="16"/>
          <w:szCs w:val="16"/>
        </w:rPr>
        <w:t>-</w:t>
      </w:r>
      <w:r>
        <w:rPr>
          <w:rFonts w:hint="eastAsia"/>
          <w:sz w:val="16"/>
          <w:szCs w:val="16"/>
          <w:lang w:eastAsia="zh-CN"/>
        </w:rPr>
        <w:t>09</w:t>
      </w:r>
      <w:r>
        <w:rPr>
          <w:sz w:val="16"/>
          <w:szCs w:val="16"/>
        </w:rPr>
        <w:t>-1</w:t>
      </w:r>
      <w:r>
        <w:rPr>
          <w:rFonts w:hint="eastAsia"/>
          <w:sz w:val="16"/>
          <w:szCs w:val="16"/>
          <w:lang w:eastAsia="zh-CN"/>
        </w:rPr>
        <w:t>2</w:t>
      </w:r>
      <w:r>
        <w:rPr>
          <w:sz w:val="16"/>
          <w:szCs w:val="16"/>
        </w:rPr>
        <w:t xml:space="preserve">: </w:t>
      </w:r>
      <w:r>
        <w:rPr>
          <w:rFonts w:hint="eastAsia"/>
          <w:sz w:val="16"/>
          <w:szCs w:val="16"/>
          <w:lang w:eastAsia="zh-CN"/>
        </w:rPr>
        <w:t>initial submission for approval</w:t>
      </w:r>
    </w:p>
    <w:p w14:paraId="6D4E4D51" w14:textId="0467A60F" w:rsidR="00BB3338" w:rsidRDefault="00BB3338" w:rsidP="00BB3338">
      <w:pPr>
        <w:tabs>
          <w:tab w:val="left" w:pos="3119"/>
        </w:tabs>
        <w:spacing w:after="0"/>
        <w:rPr>
          <w:sz w:val="16"/>
          <w:szCs w:val="16"/>
          <w:lang w:eastAsia="zh-CN"/>
        </w:rPr>
      </w:pPr>
      <w:r>
        <w:rPr>
          <w:sz w:val="16"/>
          <w:szCs w:val="16"/>
        </w:rPr>
        <w:t>20</w:t>
      </w:r>
      <w:r>
        <w:rPr>
          <w:rFonts w:hint="eastAsia"/>
          <w:sz w:val="16"/>
          <w:szCs w:val="16"/>
          <w:lang w:eastAsia="zh-CN"/>
        </w:rPr>
        <w:t>25</w:t>
      </w:r>
      <w:r>
        <w:rPr>
          <w:sz w:val="16"/>
          <w:szCs w:val="16"/>
        </w:rPr>
        <w:t>-09-</w:t>
      </w:r>
      <w:r>
        <w:rPr>
          <w:rFonts w:hint="eastAsia"/>
          <w:sz w:val="16"/>
          <w:szCs w:val="16"/>
          <w:lang w:eastAsia="zh-CN"/>
        </w:rPr>
        <w:t>16</w:t>
      </w:r>
      <w:r>
        <w:rPr>
          <w:sz w:val="16"/>
          <w:szCs w:val="16"/>
        </w:rPr>
        <w:t>:</w:t>
      </w:r>
      <w:r>
        <w:rPr>
          <w:rFonts w:hint="eastAsia"/>
          <w:sz w:val="16"/>
          <w:szCs w:val="16"/>
          <w:lang w:eastAsia="zh-CN"/>
        </w:rPr>
        <w:t xml:space="preserve"> to add more information on what is captured and contained within TR</w:t>
      </w:r>
    </w:p>
    <w:p w14:paraId="034E987F" w14:textId="77777777" w:rsidR="00BB3338" w:rsidRPr="00BB3338" w:rsidRDefault="00BB3338">
      <w:pPr>
        <w:tabs>
          <w:tab w:val="left" w:pos="3119"/>
        </w:tabs>
        <w:rPr>
          <w:color w:val="000000" w:themeColor="text1"/>
          <w:sz w:val="24"/>
          <w:lang w:eastAsia="zh-CN"/>
        </w:rPr>
      </w:pPr>
    </w:p>
    <w:sectPr w:rsidR="00BB3338" w:rsidRPr="00BB33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52AE5" w14:textId="77777777" w:rsidR="002773C9" w:rsidRDefault="002773C9" w:rsidP="00C75908">
      <w:pPr>
        <w:spacing w:after="0"/>
      </w:pPr>
      <w:r>
        <w:separator/>
      </w:r>
    </w:p>
  </w:endnote>
  <w:endnote w:type="continuationSeparator" w:id="0">
    <w:p w14:paraId="241ECF5B" w14:textId="77777777" w:rsidR="002773C9" w:rsidRDefault="002773C9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32F4" w14:textId="77777777" w:rsidR="00C5179A" w:rsidRDefault="00C5179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32EE3" w14:textId="77777777" w:rsidR="00C5179A" w:rsidRDefault="00C5179A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2159" w14:textId="77777777" w:rsidR="00C5179A" w:rsidRDefault="00C5179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160DA" w14:textId="77777777" w:rsidR="002773C9" w:rsidRDefault="002773C9" w:rsidP="00C75908">
      <w:pPr>
        <w:spacing w:after="0"/>
      </w:pPr>
      <w:r>
        <w:separator/>
      </w:r>
    </w:p>
  </w:footnote>
  <w:footnote w:type="continuationSeparator" w:id="0">
    <w:p w14:paraId="2A76BBC2" w14:textId="77777777" w:rsidR="002773C9" w:rsidRDefault="002773C9" w:rsidP="00C759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A079B" w14:textId="77777777" w:rsidR="00C5179A" w:rsidRDefault="00C5179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E50B5" w14:textId="77777777" w:rsidR="00C5179A" w:rsidRDefault="00C5179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3BAA" w14:textId="77777777" w:rsidR="00C5179A" w:rsidRDefault="00C5179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A11D58"/>
    <w:multiLevelType w:val="hybridMultilevel"/>
    <w:tmpl w:val="E21E39A2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9436565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5743"/>
    <w:rsid w:val="00040BEF"/>
    <w:rsid w:val="00070609"/>
    <w:rsid w:val="000C1325"/>
    <w:rsid w:val="000F7ECB"/>
    <w:rsid w:val="001A41A2"/>
    <w:rsid w:val="001A5905"/>
    <w:rsid w:val="00201520"/>
    <w:rsid w:val="00222D66"/>
    <w:rsid w:val="002773C9"/>
    <w:rsid w:val="00293A13"/>
    <w:rsid w:val="002B09A1"/>
    <w:rsid w:val="002C5ED7"/>
    <w:rsid w:val="00300E15"/>
    <w:rsid w:val="00391AE0"/>
    <w:rsid w:val="003B3166"/>
    <w:rsid w:val="003E781B"/>
    <w:rsid w:val="004347A4"/>
    <w:rsid w:val="0045428D"/>
    <w:rsid w:val="00475FCC"/>
    <w:rsid w:val="00476840"/>
    <w:rsid w:val="00481FA6"/>
    <w:rsid w:val="004854BA"/>
    <w:rsid w:val="004B159E"/>
    <w:rsid w:val="004F5115"/>
    <w:rsid w:val="00702FB2"/>
    <w:rsid w:val="00721E9E"/>
    <w:rsid w:val="007C3023"/>
    <w:rsid w:val="007E2108"/>
    <w:rsid w:val="00811C41"/>
    <w:rsid w:val="00812091"/>
    <w:rsid w:val="00823475"/>
    <w:rsid w:val="00823657"/>
    <w:rsid w:val="00835BC2"/>
    <w:rsid w:val="009D6C9D"/>
    <w:rsid w:val="00A57959"/>
    <w:rsid w:val="00BA679B"/>
    <w:rsid w:val="00BB3338"/>
    <w:rsid w:val="00C5179A"/>
    <w:rsid w:val="00C75908"/>
    <w:rsid w:val="00C963F7"/>
    <w:rsid w:val="00CC358C"/>
    <w:rsid w:val="00CC48B7"/>
    <w:rsid w:val="00D131BA"/>
    <w:rsid w:val="00D1555A"/>
    <w:rsid w:val="00D8051C"/>
    <w:rsid w:val="00DC278D"/>
    <w:rsid w:val="00DE3BE0"/>
    <w:rsid w:val="00DF6CDF"/>
    <w:rsid w:val="00E24E87"/>
    <w:rsid w:val="00E62388"/>
    <w:rsid w:val="00F56995"/>
    <w:rsid w:val="00F772F2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Revision"/>
    <w:hidden/>
    <w:uiPriority w:val="99"/>
    <w:semiHidden/>
    <w:rsid w:val="00D131BA"/>
    <w:rPr>
      <w:lang w:eastAsia="ko-KR"/>
    </w:rPr>
  </w:style>
  <w:style w:type="paragraph" w:styleId="af1">
    <w:name w:val="List Paragraph"/>
    <w:basedOn w:val="a"/>
    <w:uiPriority w:val="34"/>
    <w:qFormat/>
    <w:rsid w:val="00BA679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OPPO-Zonda</cp:lastModifiedBy>
  <cp:revision>22</cp:revision>
  <dcterms:created xsi:type="dcterms:W3CDTF">2025-09-11T07:25:00Z</dcterms:created>
  <dcterms:modified xsi:type="dcterms:W3CDTF">2025-09-16T02:10:00Z</dcterms:modified>
</cp:coreProperties>
</file>